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98" w:rsidRDefault="00280B22">
      <w:pPr>
        <w:pStyle w:val="BodyText"/>
        <w:ind w:left="112"/>
        <w:rPr>
          <w:rFonts w:ascii="Times New Roman"/>
          <w:sz w:val="20"/>
        </w:rPr>
      </w:pPr>
      <w:r>
        <w:rPr>
          <w:rFonts w:ascii="Times New Roman"/>
          <w:noProof/>
          <w:sz w:val="20"/>
          <w:lang w:bidi="ar-SA"/>
        </w:rPr>
        <w:drawing>
          <wp:inline distT="0" distB="0" distL="0" distR="0">
            <wp:extent cx="3231245" cy="4149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231245" cy="414908"/>
                    </a:xfrm>
                    <a:prstGeom prst="rect">
                      <a:avLst/>
                    </a:prstGeom>
                  </pic:spPr>
                </pic:pic>
              </a:graphicData>
            </a:graphic>
          </wp:inline>
        </w:drawing>
      </w:r>
    </w:p>
    <w:p w:rsidR="00A84098" w:rsidRDefault="00A84098">
      <w:pPr>
        <w:pStyle w:val="BodyText"/>
        <w:rPr>
          <w:rFonts w:ascii="Times New Roman"/>
          <w:sz w:val="20"/>
        </w:rPr>
      </w:pPr>
    </w:p>
    <w:p w:rsidR="00A84098" w:rsidRDefault="00A84098">
      <w:pPr>
        <w:pStyle w:val="BodyText"/>
        <w:spacing w:before="7"/>
        <w:rPr>
          <w:rFonts w:ascii="Times New Roman"/>
          <w:sz w:val="23"/>
        </w:rPr>
      </w:pPr>
    </w:p>
    <w:p w:rsidR="00A84098" w:rsidRDefault="00280B22">
      <w:pPr>
        <w:spacing w:before="92"/>
        <w:ind w:left="1523"/>
        <w:rPr>
          <w:b/>
          <w:sz w:val="28"/>
        </w:rPr>
      </w:pPr>
      <w:r>
        <w:rPr>
          <w:b/>
          <w:sz w:val="28"/>
        </w:rPr>
        <w:t>Covid-19 Employee Travel Restrictions and Guidance</w:t>
      </w:r>
    </w:p>
    <w:p w:rsidR="00A84098" w:rsidRDefault="00A84098">
      <w:pPr>
        <w:pStyle w:val="BodyText"/>
        <w:rPr>
          <w:b/>
          <w:sz w:val="30"/>
        </w:rPr>
      </w:pPr>
    </w:p>
    <w:p w:rsidR="00A84098" w:rsidRDefault="00280B22">
      <w:pPr>
        <w:pStyle w:val="Heading1"/>
        <w:spacing w:before="229"/>
      </w:pPr>
      <w:r>
        <w:t>As a senior services organization, we have the responsibility to do all that we can to help curb the spread of COVID-19 and protect our patients, residents, and fellow employees.</w:t>
      </w:r>
    </w:p>
    <w:p w:rsidR="00A84098" w:rsidRDefault="00A84098">
      <w:pPr>
        <w:pStyle w:val="BodyText"/>
        <w:spacing w:before="2"/>
        <w:rPr>
          <w:b/>
        </w:rPr>
      </w:pPr>
    </w:p>
    <w:p w:rsidR="00A84098" w:rsidRDefault="00280B22">
      <w:pPr>
        <w:pStyle w:val="BodyText"/>
        <w:ind w:left="112" w:right="97"/>
      </w:pPr>
      <w:r>
        <w:t>Travel can increase the risks of exposure to you and our communities. Government travel restrictions and public health measures are changing rapidly. Those changes may make it difficult for you to return to work and resume activities.</w:t>
      </w:r>
    </w:p>
    <w:p w:rsidR="00A84098" w:rsidRDefault="00A84098">
      <w:pPr>
        <w:pStyle w:val="BodyText"/>
        <w:spacing w:before="10"/>
        <w:rPr>
          <w:sz w:val="21"/>
        </w:rPr>
      </w:pPr>
    </w:p>
    <w:p w:rsidR="00A84098" w:rsidRDefault="00280B22">
      <w:pPr>
        <w:pStyle w:val="Heading1"/>
        <w:ind w:right="293"/>
      </w:pPr>
      <w:r>
        <w:t>The following restrictions were made effective as of March 12, 2020, updated March 24, 2020 and shall remain in place until further notice:</w:t>
      </w:r>
    </w:p>
    <w:p w:rsidR="00A84098" w:rsidRDefault="00A84098">
      <w:pPr>
        <w:pStyle w:val="BodyText"/>
        <w:rPr>
          <w:b/>
        </w:rPr>
      </w:pPr>
    </w:p>
    <w:p w:rsidR="00A84098" w:rsidRDefault="00280B22">
      <w:pPr>
        <w:ind w:left="112"/>
        <w:rPr>
          <w:b/>
        </w:rPr>
      </w:pPr>
      <w:r>
        <w:rPr>
          <w:b/>
          <w:u w:val="thick"/>
        </w:rPr>
        <w:t>HSL-Related Business Travel</w:t>
      </w:r>
    </w:p>
    <w:p w:rsidR="00A84098" w:rsidRDefault="00A84098">
      <w:pPr>
        <w:pStyle w:val="BodyText"/>
        <w:rPr>
          <w:b/>
        </w:rPr>
      </w:pPr>
    </w:p>
    <w:p w:rsidR="00A84098" w:rsidRDefault="006C3662">
      <w:pPr>
        <w:pStyle w:val="ListParagraph"/>
        <w:numPr>
          <w:ilvl w:val="0"/>
          <w:numId w:val="1"/>
        </w:numPr>
        <w:tabs>
          <w:tab w:val="left" w:pos="472"/>
          <w:tab w:val="left" w:pos="473"/>
        </w:tabs>
        <w:ind w:hanging="360"/>
        <w:rPr>
          <w:b/>
        </w:rPr>
      </w:pPr>
      <w:r w:rsidRPr="006C3662">
        <w:rPr>
          <w:noProof/>
          <w:lang w:bidi="ar-SA"/>
        </w:rPr>
        <w:pict>
          <v:line id="Line 3" o:spid="_x0000_s1026" style="position:absolute;left:0;text-align:lef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5pt,12.85pt" to="326.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hj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" strokeweight="1.2pt">
            <w10:wrap anchorx="page"/>
          </v:line>
        </w:pict>
      </w:r>
      <w:r w:rsidR="00280B22">
        <w:t>All HSL-related international air travel is</w:t>
      </w:r>
      <w:r w:rsidR="00280B22">
        <w:rPr>
          <w:spacing w:val="1"/>
        </w:rPr>
        <w:t xml:space="preserve"> </w:t>
      </w:r>
      <w:r w:rsidR="00280B22">
        <w:rPr>
          <w:b/>
        </w:rPr>
        <w:t>Prohibited</w:t>
      </w:r>
    </w:p>
    <w:p w:rsidR="00A84098" w:rsidRDefault="006C3662">
      <w:pPr>
        <w:pStyle w:val="ListParagraph"/>
        <w:numPr>
          <w:ilvl w:val="0"/>
          <w:numId w:val="1"/>
        </w:numPr>
        <w:tabs>
          <w:tab w:val="left" w:pos="472"/>
          <w:tab w:val="left" w:pos="473"/>
        </w:tabs>
        <w:ind w:hanging="360"/>
        <w:rPr>
          <w:b/>
        </w:rPr>
      </w:pPr>
      <w:r w:rsidRPr="006C3662">
        <w:rPr>
          <w:noProof/>
          <w:lang w:bidi="ar-SA"/>
        </w:rPr>
        <w:pict>
          <v:line id="Line 2" o:spid="_x0000_s1027" style="position:absolute;left:0;text-align:lef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55pt,12.8pt" to="378.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" strokeweight="1.2pt">
            <w10:wrap anchorx="page"/>
          </v:line>
        </w:pict>
      </w:r>
      <w:r w:rsidR="00280B22">
        <w:t xml:space="preserve">All HSL-related non-essential domestic air travel is </w:t>
      </w:r>
      <w:r w:rsidR="00280B22">
        <w:rPr>
          <w:b/>
        </w:rPr>
        <w:t>Prohibited</w:t>
      </w:r>
    </w:p>
    <w:p w:rsidR="00A84098" w:rsidRDefault="00A84098">
      <w:pPr>
        <w:pStyle w:val="BodyText"/>
        <w:spacing w:before="8"/>
        <w:rPr>
          <w:b/>
          <w:sz w:val="13"/>
        </w:rPr>
      </w:pPr>
    </w:p>
    <w:p w:rsidR="00A84098" w:rsidRDefault="00280B22">
      <w:pPr>
        <w:pStyle w:val="Heading1"/>
        <w:spacing w:before="94"/>
      </w:pPr>
      <w:r>
        <w:rPr>
          <w:u w:val="thick"/>
        </w:rPr>
        <w:t>Personal Travel</w:t>
      </w:r>
    </w:p>
    <w:p w:rsidR="00A84098" w:rsidRDefault="00A84098">
      <w:pPr>
        <w:pStyle w:val="BodyText"/>
        <w:rPr>
          <w:b/>
        </w:rPr>
      </w:pPr>
    </w:p>
    <w:p w:rsidR="00A84098" w:rsidRDefault="00280B22">
      <w:pPr>
        <w:pStyle w:val="ListParagraph"/>
        <w:numPr>
          <w:ilvl w:val="0"/>
          <w:numId w:val="1"/>
        </w:numPr>
        <w:tabs>
          <w:tab w:val="left" w:pos="472"/>
          <w:tab w:val="left" w:pos="473"/>
        </w:tabs>
        <w:spacing w:line="240" w:lineRule="auto"/>
        <w:ind w:hanging="360"/>
        <w:rPr>
          <w:b/>
        </w:rPr>
      </w:pPr>
      <w:r>
        <w:t xml:space="preserve">Personal international and domestic air travel is </w:t>
      </w:r>
      <w:r>
        <w:rPr>
          <w:b/>
          <w:u w:val="thick"/>
        </w:rPr>
        <w:t>Strongly</w:t>
      </w:r>
      <w:r>
        <w:rPr>
          <w:b/>
          <w:spacing w:val="-7"/>
          <w:u w:val="thick"/>
        </w:rPr>
        <w:t xml:space="preserve"> </w:t>
      </w:r>
      <w:r>
        <w:rPr>
          <w:b/>
          <w:u w:val="thick"/>
        </w:rPr>
        <w:t>Discouraged</w:t>
      </w:r>
    </w:p>
    <w:p w:rsidR="00A84098" w:rsidRDefault="00A84098">
      <w:pPr>
        <w:pStyle w:val="BodyText"/>
        <w:spacing w:before="11"/>
        <w:rPr>
          <w:b/>
          <w:sz w:val="13"/>
        </w:rPr>
      </w:pPr>
    </w:p>
    <w:p w:rsidR="00A84098" w:rsidRDefault="00280B22">
      <w:pPr>
        <w:pStyle w:val="BodyText"/>
        <w:spacing w:before="94"/>
        <w:ind w:left="112"/>
      </w:pPr>
      <w:r>
        <w:t>If you travel internationally, you will not be permitted to return to work on any HSL site or in patient homes for a period of at least 14 days, and may be subject to a quarantine.</w:t>
      </w:r>
      <w:bookmarkStart w:id="0" w:name="_GoBack"/>
      <w:bookmarkEnd w:id="0"/>
    </w:p>
    <w:p w:rsidR="00A84098" w:rsidRDefault="00A84098">
      <w:pPr>
        <w:pStyle w:val="BodyText"/>
        <w:spacing w:before="11"/>
        <w:rPr>
          <w:sz w:val="21"/>
        </w:rPr>
      </w:pPr>
    </w:p>
    <w:p w:rsidR="00A84098" w:rsidRDefault="00280B22">
      <w:pPr>
        <w:pStyle w:val="BodyText"/>
        <w:ind w:left="111" w:right="85"/>
      </w:pPr>
      <w:r>
        <w:t>Effective April 5, 2020, if you have traveled domestically by air for either personal or non-essential business purposes, you will not be permitted to return to work on any HSL site or in patient homes for a period of at least 14 days after your return, and may be subject to a quarantine.</w:t>
      </w:r>
    </w:p>
    <w:p w:rsidR="00A84098" w:rsidRDefault="00A84098">
      <w:pPr>
        <w:pStyle w:val="BodyText"/>
        <w:spacing w:before="1"/>
      </w:pPr>
    </w:p>
    <w:p w:rsidR="00A84098" w:rsidRDefault="00280B22">
      <w:pPr>
        <w:pStyle w:val="BodyText"/>
        <w:ind w:left="112" w:right="218"/>
      </w:pPr>
      <w:r>
        <w:t xml:space="preserve">For those currently traveling, or recently returned from international travel or domestic air travel, please contact Occupational Health (Roslindale and </w:t>
      </w:r>
      <w:proofErr w:type="spellStart"/>
      <w:r>
        <w:t>NewBridge</w:t>
      </w:r>
      <w:proofErr w:type="spellEnd"/>
      <w:r>
        <w:t xml:space="preserve">) or your manager on your senior living campus, before returning to work on any HSL site or in patient homes. </w:t>
      </w:r>
    </w:p>
    <w:p w:rsidR="00A84098" w:rsidRDefault="00A84098">
      <w:pPr>
        <w:pStyle w:val="BodyText"/>
        <w:rPr>
          <w:sz w:val="24"/>
        </w:rPr>
      </w:pPr>
    </w:p>
    <w:p w:rsidR="00A84098" w:rsidRDefault="00A84098">
      <w:pPr>
        <w:pStyle w:val="BodyText"/>
        <w:spacing w:before="9"/>
        <w:rPr>
          <w:sz w:val="19"/>
        </w:rPr>
      </w:pPr>
    </w:p>
    <w:p w:rsidR="00A84098" w:rsidRDefault="00A84098">
      <w:pPr>
        <w:pStyle w:val="BodyText"/>
        <w:spacing w:before="93"/>
        <w:ind w:left="112"/>
      </w:pPr>
    </w:p>
    <w:sectPr w:rsidR="00A84098" w:rsidSect="006C3662">
      <w:type w:val="continuous"/>
      <w:pgSz w:w="12240" w:h="15840"/>
      <w:pgMar w:top="1080" w:right="114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2614E"/>
    <w:multiLevelType w:val="hybridMultilevel"/>
    <w:tmpl w:val="737A9A58"/>
    <w:lvl w:ilvl="0" w:tplc="A3104496">
      <w:numFmt w:val="bullet"/>
      <w:lvlText w:val=""/>
      <w:lvlJc w:val="left"/>
      <w:pPr>
        <w:ind w:left="472" w:hanging="361"/>
      </w:pPr>
      <w:rPr>
        <w:rFonts w:ascii="Symbol" w:eastAsia="Symbol" w:hAnsi="Symbol" w:cs="Symbol" w:hint="default"/>
        <w:w w:val="100"/>
        <w:sz w:val="22"/>
        <w:szCs w:val="22"/>
        <w:lang w:val="en-US" w:eastAsia="en-US" w:bidi="en-US"/>
      </w:rPr>
    </w:lvl>
    <w:lvl w:ilvl="1" w:tplc="8928679A">
      <w:numFmt w:val="bullet"/>
      <w:lvlText w:val="•"/>
      <w:lvlJc w:val="left"/>
      <w:pPr>
        <w:ind w:left="1438" w:hanging="361"/>
      </w:pPr>
      <w:rPr>
        <w:rFonts w:hint="default"/>
        <w:lang w:val="en-US" w:eastAsia="en-US" w:bidi="en-US"/>
      </w:rPr>
    </w:lvl>
    <w:lvl w:ilvl="2" w:tplc="D9F065DA">
      <w:numFmt w:val="bullet"/>
      <w:lvlText w:val="•"/>
      <w:lvlJc w:val="left"/>
      <w:pPr>
        <w:ind w:left="2396" w:hanging="361"/>
      </w:pPr>
      <w:rPr>
        <w:rFonts w:hint="default"/>
        <w:lang w:val="en-US" w:eastAsia="en-US" w:bidi="en-US"/>
      </w:rPr>
    </w:lvl>
    <w:lvl w:ilvl="3" w:tplc="DCF410A6">
      <w:numFmt w:val="bullet"/>
      <w:lvlText w:val="•"/>
      <w:lvlJc w:val="left"/>
      <w:pPr>
        <w:ind w:left="3354" w:hanging="361"/>
      </w:pPr>
      <w:rPr>
        <w:rFonts w:hint="default"/>
        <w:lang w:val="en-US" w:eastAsia="en-US" w:bidi="en-US"/>
      </w:rPr>
    </w:lvl>
    <w:lvl w:ilvl="4" w:tplc="0442BC58">
      <w:numFmt w:val="bullet"/>
      <w:lvlText w:val="•"/>
      <w:lvlJc w:val="left"/>
      <w:pPr>
        <w:ind w:left="4312" w:hanging="361"/>
      </w:pPr>
      <w:rPr>
        <w:rFonts w:hint="default"/>
        <w:lang w:val="en-US" w:eastAsia="en-US" w:bidi="en-US"/>
      </w:rPr>
    </w:lvl>
    <w:lvl w:ilvl="5" w:tplc="288497A0">
      <w:numFmt w:val="bullet"/>
      <w:lvlText w:val="•"/>
      <w:lvlJc w:val="left"/>
      <w:pPr>
        <w:ind w:left="5270" w:hanging="361"/>
      </w:pPr>
      <w:rPr>
        <w:rFonts w:hint="default"/>
        <w:lang w:val="en-US" w:eastAsia="en-US" w:bidi="en-US"/>
      </w:rPr>
    </w:lvl>
    <w:lvl w:ilvl="6" w:tplc="6A8A9C56">
      <w:numFmt w:val="bullet"/>
      <w:lvlText w:val="•"/>
      <w:lvlJc w:val="left"/>
      <w:pPr>
        <w:ind w:left="6228" w:hanging="361"/>
      </w:pPr>
      <w:rPr>
        <w:rFonts w:hint="default"/>
        <w:lang w:val="en-US" w:eastAsia="en-US" w:bidi="en-US"/>
      </w:rPr>
    </w:lvl>
    <w:lvl w:ilvl="7" w:tplc="08B2E416">
      <w:numFmt w:val="bullet"/>
      <w:lvlText w:val="•"/>
      <w:lvlJc w:val="left"/>
      <w:pPr>
        <w:ind w:left="7186" w:hanging="361"/>
      </w:pPr>
      <w:rPr>
        <w:rFonts w:hint="default"/>
        <w:lang w:val="en-US" w:eastAsia="en-US" w:bidi="en-US"/>
      </w:rPr>
    </w:lvl>
    <w:lvl w:ilvl="8" w:tplc="D1CC1F04">
      <w:numFmt w:val="bullet"/>
      <w:lvlText w:val="•"/>
      <w:lvlJc w:val="left"/>
      <w:pPr>
        <w:ind w:left="8144"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A84098"/>
    <w:rsid w:val="00280B22"/>
    <w:rsid w:val="006C3662"/>
    <w:rsid w:val="00A84098"/>
    <w:rsid w:val="00CD4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3662"/>
    <w:rPr>
      <w:rFonts w:ascii="Arial" w:eastAsia="Arial" w:hAnsi="Arial" w:cs="Arial"/>
      <w:lang w:bidi="en-US"/>
    </w:rPr>
  </w:style>
  <w:style w:type="paragraph" w:styleId="Heading1">
    <w:name w:val="heading 1"/>
    <w:basedOn w:val="Normal"/>
    <w:uiPriority w:val="1"/>
    <w:qFormat/>
    <w:rsid w:val="006C3662"/>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3662"/>
  </w:style>
  <w:style w:type="paragraph" w:styleId="ListParagraph">
    <w:name w:val="List Paragraph"/>
    <w:basedOn w:val="Normal"/>
    <w:uiPriority w:val="1"/>
    <w:qFormat/>
    <w:rsid w:val="006C3662"/>
    <w:pPr>
      <w:spacing w:line="268" w:lineRule="exact"/>
      <w:ind w:left="472" w:hanging="360"/>
    </w:pPr>
  </w:style>
  <w:style w:type="paragraph" w:customStyle="1" w:styleId="TableParagraph">
    <w:name w:val="Table Paragraph"/>
    <w:basedOn w:val="Normal"/>
    <w:uiPriority w:val="1"/>
    <w:qFormat/>
    <w:rsid w:val="006C3662"/>
  </w:style>
  <w:style w:type="paragraph" w:styleId="BalloonText">
    <w:name w:val="Balloon Text"/>
    <w:basedOn w:val="Normal"/>
    <w:link w:val="BalloonTextChar"/>
    <w:uiPriority w:val="99"/>
    <w:semiHidden/>
    <w:unhideWhenUsed/>
    <w:rsid w:val="00CD4D16"/>
    <w:rPr>
      <w:rFonts w:ascii="Tahoma" w:hAnsi="Tahoma" w:cs="Tahoma"/>
      <w:sz w:val="16"/>
      <w:szCs w:val="16"/>
    </w:rPr>
  </w:style>
  <w:style w:type="character" w:customStyle="1" w:styleId="BalloonTextChar">
    <w:name w:val="Balloon Text Char"/>
    <w:basedOn w:val="DefaultParagraphFont"/>
    <w:link w:val="BalloonText"/>
    <w:uiPriority w:val="99"/>
    <w:semiHidden/>
    <w:rsid w:val="00CD4D16"/>
    <w:rPr>
      <w:rFonts w:ascii="Tahoma" w:eastAsia="Arial"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HSL COVID-19 Employee Travel Restrictions and Guidance</vt:lpstr>
    </vt:vector>
  </TitlesOfParts>
  <Company>Hebrew SeniorLife</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HSL COVID-19 Employee Travel Restrictions and Guidance</dc:title>
  <dc:creator>Michele Rezendes</dc:creator>
  <cp:lastModifiedBy>emilysigal</cp:lastModifiedBy>
  <cp:revision>2</cp:revision>
  <dcterms:created xsi:type="dcterms:W3CDTF">2020-03-25T16:23:00Z</dcterms:created>
  <dcterms:modified xsi:type="dcterms:W3CDTF">2020-03-25T16:23:00Z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2020-03-25T00:00:00Z</vt:filetime>
  </property>
</Properties>
</file>